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E65169" w14:textId="62098811" w:rsidR="00110C0B" w:rsidRPr="00B95095" w:rsidRDefault="00110C0B" w:rsidP="00B95095">
      <w:pPr>
        <w:pStyle w:val="APA7ma"/>
        <w:rPr>
          <w:b/>
          <w:bCs/>
        </w:rPr>
      </w:pPr>
      <w:r w:rsidRPr="00B95095">
        <w:rPr>
          <w:b/>
          <w:bCs/>
        </w:rPr>
        <w:t>Primera sección</w:t>
      </w:r>
    </w:p>
    <w:p w14:paraId="61F73E3A" w14:textId="61B9E4A3" w:rsidR="00110C0B" w:rsidRPr="00B95095" w:rsidRDefault="00110C0B" w:rsidP="00B95095">
      <w:pPr>
        <w:pStyle w:val="APA7ma"/>
      </w:pPr>
      <w:r w:rsidRPr="00B95095">
        <w:t>Esta sección aborda el lugar de residencia de los encuestados, donde la mayoría vive en la ciudad de Cali, con un 71,5%, seguida de Jamundí, con un 22,3%, mientras que el 6,2% restante son de municipios cerca de Cali. En cuanto al consumo de café, el 96,6% de los encuestados afirmaron consumirlo. De las personas que indicaron no consumir café (3,4%), el 66,7% mencionaron que prefieren otras bebidas, mientras que el 33,3% restante lo atribuyó a problemas de salud. Luego de esta sección solo fue contestada la encuesta por las personas que si consumían café.</w:t>
      </w:r>
    </w:p>
    <w:p w14:paraId="5998F696" w14:textId="142EA1C5" w:rsidR="00110C0B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>Pregunta 1</w:t>
      </w:r>
    </w:p>
    <w:p w14:paraId="5C02CD72" w14:textId="423A81F9" w:rsidR="002175C5" w:rsidRPr="00B95095" w:rsidRDefault="002175C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80F13C" wp14:editId="075F27F5">
            <wp:extent cx="5612130" cy="2361565"/>
            <wp:effectExtent l="0" t="0" r="7620" b="635"/>
            <wp:docPr id="436602184" name="Imagen 1" descr="Gráfico de respuestas de formularios. Título de la pregunta: Selecciona tu lugar de residencia. Número de respuestas: 267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ráfico de respuestas de formularios. Título de la pregunta: Selecciona tu lugar de residencia. Número de respuestas: 267 respuestas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8B00E" w14:textId="16F9557E" w:rsidR="00110C0B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 xml:space="preserve">Pregunta </w:t>
      </w:r>
      <w:r w:rsidRPr="00B95095">
        <w:rPr>
          <w:rFonts w:ascii="Times New Roman" w:hAnsi="Times New Roman" w:cs="Times New Roman"/>
          <w:sz w:val="24"/>
          <w:szCs w:val="24"/>
        </w:rPr>
        <w:t>2</w:t>
      </w:r>
    </w:p>
    <w:p w14:paraId="02F3483D" w14:textId="77777777" w:rsidR="00B95095" w:rsidRPr="00B95095" w:rsidRDefault="002175C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78144B8" wp14:editId="7ABC33EE">
            <wp:extent cx="5150344" cy="2167247"/>
            <wp:effectExtent l="0" t="0" r="0" b="5080"/>
            <wp:docPr id="1937813853" name="Imagen 2" descr="Gráfico de respuestas de formularios. Título de la pregunta: ¿Consumes café?. Número de respuestas: 267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ráfico de respuestas de formularios. Título de la pregunta: ¿Consumes café?. Número de respuestas: 267 respuestas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384" cy="2192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0C0B" w:rsidRPr="00B9509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BDF602" w14:textId="69051493" w:rsidR="00110C0B" w:rsidRPr="00B95095" w:rsidRDefault="00110C0B" w:rsidP="00B95095">
      <w:pPr>
        <w:pStyle w:val="APA7ma"/>
        <w:rPr>
          <w:b/>
          <w:bCs/>
        </w:rPr>
      </w:pPr>
      <w:r w:rsidRPr="00B95095">
        <w:rPr>
          <w:b/>
          <w:bCs/>
        </w:rPr>
        <w:lastRenderedPageBreak/>
        <w:t>Segunda sección: caracterización sociodemográfica</w:t>
      </w:r>
    </w:p>
    <w:p w14:paraId="796C00D6" w14:textId="3CDA2EE0" w:rsidR="00110C0B" w:rsidRPr="00B95095" w:rsidRDefault="00110C0B" w:rsidP="00B95095">
      <w:pPr>
        <w:pStyle w:val="APA7ma"/>
      </w:pPr>
      <w:r w:rsidRPr="00B95095">
        <w:t>El grupo de edad más representativo de la encuesta es el de 45 a 59 años, seguido por 35 a 44 años, 25 a 34 años, 18 a 24 años, 60 años o más y menos de 18 años, con un 27,9%, 24,4%, 20,9%, 14,7%, 11,2% y 0,8%, respectivamente. La mayor parte de los encuestados fueron mujeres, que representaron el 57,4% de la población, mientras que los hombres fueron el 42,6%. En cuanto a los ingresos, el 38% de los encuestados tiene ingresos entre 2 y 3 SMMLV, mientras que el 26% tiene ingresos entre 3 y 4 SMMLV. También se evidenci</w:t>
      </w:r>
      <w:r w:rsidRPr="00B95095">
        <w:t>ó</w:t>
      </w:r>
      <w:r w:rsidRPr="00B95095">
        <w:t xml:space="preserve"> que el estrato 4 es el más representado con 41,9%, continuo por el estrato 3 con 32,6%, el estrato 5 con 23,6% y el estrato 6 con 1,9%.</w:t>
      </w:r>
    </w:p>
    <w:p w14:paraId="3D937654" w14:textId="5248CF8C" w:rsidR="00110C0B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 xml:space="preserve">Pregunta </w:t>
      </w:r>
      <w:r w:rsidRPr="00B95095">
        <w:rPr>
          <w:rFonts w:ascii="Times New Roman" w:hAnsi="Times New Roman" w:cs="Times New Roman"/>
          <w:sz w:val="24"/>
          <w:szCs w:val="24"/>
        </w:rPr>
        <w:t>3</w:t>
      </w:r>
    </w:p>
    <w:p w14:paraId="4CDEA6A7" w14:textId="31D2BD27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D540EB" wp14:editId="41D3F073">
            <wp:extent cx="5510150" cy="2318507"/>
            <wp:effectExtent l="0" t="0" r="0" b="5715"/>
            <wp:docPr id="1945587965" name="Imagen 3" descr="Gráfico de respuestas de formularios. Título de la pregunta: Selecciona el rango de edad en el que te encuentras.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ráfico de respuestas de formularios. Título de la pregunta: Selecciona el rango de edad en el que te encuentras.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138" cy="233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41D83" w14:textId="6A329C36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 xml:space="preserve">Pregunta </w:t>
      </w:r>
      <w:r w:rsidRPr="00B95095">
        <w:rPr>
          <w:rFonts w:ascii="Times New Roman" w:hAnsi="Times New Roman" w:cs="Times New Roman"/>
          <w:sz w:val="24"/>
          <w:szCs w:val="24"/>
        </w:rPr>
        <w:t>4</w:t>
      </w:r>
    </w:p>
    <w:p w14:paraId="616FEB3E" w14:textId="1DA094AC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745A95" wp14:editId="548F19C5">
            <wp:extent cx="5612130" cy="2361565"/>
            <wp:effectExtent l="0" t="0" r="7620" b="635"/>
            <wp:docPr id="936087883" name="Imagen 4" descr="Gráfico de respuestas de formularios. Título de la pregunta:   ¿Cuál es su género?  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ráfico de respuestas de formularios. Título de la pregunta:   ¿Cuál es su género?  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8F318" w14:textId="0F4A11BA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 xml:space="preserve">Pregunta </w:t>
      </w:r>
      <w:r w:rsidRPr="00B95095">
        <w:rPr>
          <w:rFonts w:ascii="Times New Roman" w:hAnsi="Times New Roman" w:cs="Times New Roman"/>
          <w:sz w:val="24"/>
          <w:szCs w:val="24"/>
        </w:rPr>
        <w:t>5</w:t>
      </w:r>
    </w:p>
    <w:p w14:paraId="72E95CC8" w14:textId="738EE8D0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C8673D7" wp14:editId="2E77545E">
            <wp:extent cx="5612130" cy="2361565"/>
            <wp:effectExtent l="0" t="0" r="7620" b="635"/>
            <wp:docPr id="459486055" name="Imagen 5" descr="Gráfico de respuestas de formularios. Título de la pregunta: Selecciona el rango en el que oscilan tus ingresos mensuales actualmente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ráfico de respuestas de formularios. Título de la pregunta: Selecciona el rango en el que oscilan tus ingresos mensuales actualmente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0C5E7" w14:textId="603DBC68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>Pregunta 6</w:t>
      </w:r>
    </w:p>
    <w:p w14:paraId="44165AD7" w14:textId="020E4262" w:rsidR="00110C0B" w:rsidRPr="00B95095" w:rsidRDefault="002175C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F82A99" wp14:editId="7815580E">
            <wp:extent cx="5612130" cy="2361565"/>
            <wp:effectExtent l="0" t="0" r="7620" b="635"/>
            <wp:docPr id="563698750" name="Imagen 6" descr="Gráfico de respuestas de formularios. Título de la pregunta: ¿A que estrato socio-económico pertenece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ráfico de respuestas de formularios. Título de la pregunta: ¿A que estrato socio-económico pertenece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7C0E0" w14:textId="77777777" w:rsidR="00110C0B" w:rsidRPr="00B95095" w:rsidRDefault="00110C0B" w:rsidP="00B95095">
      <w:pPr>
        <w:pStyle w:val="APA7ma"/>
        <w:rPr>
          <w:b/>
          <w:bCs/>
        </w:rPr>
      </w:pPr>
      <w:r w:rsidRPr="00B95095">
        <w:rPr>
          <w:b/>
          <w:bCs/>
        </w:rPr>
        <w:t>Tercera sección: hábitos de compra y consumo</w:t>
      </w:r>
    </w:p>
    <w:p w14:paraId="2CF53D19" w14:textId="77777777" w:rsidR="00110C0B" w:rsidRPr="00B95095" w:rsidRDefault="00110C0B" w:rsidP="00B95095">
      <w:pPr>
        <w:pStyle w:val="APA7ma"/>
      </w:pPr>
      <w:r w:rsidRPr="00B95095">
        <w:lastRenderedPageBreak/>
        <w:t>Con respecto a los hábitos de compra y consumo, se preguntó a los encuestados si sabían qué era un café especial o gourmet, a lo que el 86,4% respondió afirmativamente. Este resultado es positivo, ya que la mayoría de los consumidores están relativamente educados sobre las diferencias de calidad.</w:t>
      </w:r>
    </w:p>
    <w:p w14:paraId="5735C19F" w14:textId="77777777" w:rsidR="00110C0B" w:rsidRPr="00B95095" w:rsidRDefault="00110C0B" w:rsidP="00B95095">
      <w:pPr>
        <w:pStyle w:val="APA7ma"/>
      </w:pPr>
      <w:r w:rsidRPr="00B95095">
        <w:t xml:space="preserve"> Por otra parte, las marcas más consumidas por los encuestados son Juan Valdez, </w:t>
      </w:r>
      <w:proofErr w:type="spellStart"/>
      <w:r w:rsidRPr="00B95095">
        <w:t>Nescafé</w:t>
      </w:r>
      <w:proofErr w:type="spellEnd"/>
      <w:r w:rsidRPr="00B95095">
        <w:t xml:space="preserve">, </w:t>
      </w:r>
      <w:proofErr w:type="spellStart"/>
      <w:r w:rsidRPr="00B95095">
        <w:t>Colcafé</w:t>
      </w:r>
      <w:proofErr w:type="spellEnd"/>
      <w:r w:rsidRPr="00B95095">
        <w:t>, Sello Rojo y águila roja. Además, 26,2% aseguró consumir marcas de café de especialidad o gourmet. En cuanto al consumo de café especial o gourmet, el 22,5% lo consume siempre, el 39,9% lo consume a veces, el 31,8% lo hace rara vez y el 5,8% nunca.</w:t>
      </w:r>
    </w:p>
    <w:p w14:paraId="401142A8" w14:textId="77777777" w:rsidR="00110C0B" w:rsidRPr="00B95095" w:rsidRDefault="00110C0B" w:rsidP="00B95095">
      <w:pPr>
        <w:pStyle w:val="APA7ma"/>
      </w:pPr>
      <w:r w:rsidRPr="00B95095">
        <w:t>En términos de frecuencia, la mayoría de los encuestados consume café todos los días de la semana (42,6%), el 35,7% lo consume de 5 a 6 días por semana, 19% que lo hace de 3 a 4 días y el 2,7% solo 1 a 2 días a la semana. En cuanto a la cantidad de tazas consumidas, el 46,5% consume 1 taza al día, el 40,3% consume 2 tazas y el 9,3% consume 3 tazas al día.</w:t>
      </w:r>
    </w:p>
    <w:p w14:paraId="7136F302" w14:textId="77777777" w:rsidR="00110C0B" w:rsidRPr="00B95095" w:rsidRDefault="00110C0B" w:rsidP="00B95095">
      <w:pPr>
        <w:pStyle w:val="APA7ma"/>
      </w:pPr>
      <w:r w:rsidRPr="00B95095">
        <w:t>Sobre el lugar donde disfrutan su café, se observó que el 89,8% lo prefiere consumir en su hogar, seguido por 48,1% que lo consume en la oficina y 18,6% que lo disfruta en una cafetería. En cuanto al lugar de compra, el 64,3% prefiere adquirir su café en supermercados, el 20,2% lo compra en tiendas de café o directamente con los productores, y el 15,5% lo adquiere en tiendas de barrio.</w:t>
      </w:r>
    </w:p>
    <w:p w14:paraId="45D27C6D" w14:textId="2C5AF11B" w:rsidR="00110C0B" w:rsidRPr="00B95095" w:rsidRDefault="00110C0B" w:rsidP="00B95095">
      <w:pPr>
        <w:pStyle w:val="APA7ma"/>
      </w:pPr>
      <w:r w:rsidRPr="00B95095">
        <w:t xml:space="preserve">En cuanto a la frecuencia de compra, el 55,8% compra café para preparar cada 15 días, el 30,2% lo compra cada mes, y el 12,8% lo hace cada semana. Del total de los encuestados, el 60,5% prefiere comprar su café molido, mientras que el 34,9% lo prefiere instantáneo. Además, el 69,4% de los encuestados compra su café en presentaciones de entre </w:t>
      </w:r>
      <w:r w:rsidRPr="00B95095">
        <w:lastRenderedPageBreak/>
        <w:t>250 y 500 gramos, seguido por el 19,4% que compra presentaciones de medio a 1 kg.</w:t>
      </w:r>
      <w:r w:rsidRPr="00B95095">
        <w:t xml:space="preserve"> </w:t>
      </w:r>
      <w:r w:rsidRPr="00B95095">
        <w:t>Lo que indica una preferencia por presentaciones pequeñas o medianas.</w:t>
      </w:r>
    </w:p>
    <w:p w14:paraId="36FC372B" w14:textId="77777777" w:rsidR="00110C0B" w:rsidRPr="00B95095" w:rsidRDefault="00110C0B" w:rsidP="00B95095">
      <w:pPr>
        <w:pStyle w:val="APA7ma"/>
      </w:pPr>
      <w:r w:rsidRPr="00B95095">
        <w:t>De acuerdo con la disposición a pagar como se puede ver en la tabla 3, el 43,4% estaría dispuesto a pagar entre $30,000 y $40,000 por una presentación de 340 gramos de café especial, mientras que el 21,7% pagaría más de $48,000, lo que indica un buen nivel de aceptación para productos premium. Por otro lado, como se muestra en la tabla 4, el 44,6% estaría dispuesto a pagar entre $34,000 y $40,000 por una presentación de 340 gramos de café gourmet, seguido por el 33,3% que estaría dispuesto a pagar entre $25,000 y $34,000. Este análisis resalta tanto el interés en los cafés premium como la preferencia por presentaciones pequeñas o medianas, lo que puede ayudar a definir estrategias de marketing y precios para productos de café especial y gourmet.</w:t>
      </w:r>
    </w:p>
    <w:p w14:paraId="0107F0C3" w14:textId="77777777" w:rsidR="00110C0B" w:rsidRPr="00B95095" w:rsidRDefault="00110C0B" w:rsidP="00B95095">
      <w:pPr>
        <w:pStyle w:val="APA7ma"/>
      </w:pPr>
      <w:r w:rsidRPr="00B95095">
        <w:t xml:space="preserve">Los factores más importantes a la hora de decidir la compra de café son el precio (79,8%) y la calidad del café (81%). Estos aspectos son clave para fijar precios competitivos y asegurarse de que los consumidores sientan que están obteniendo un buen valor por su dinero. Además, la publicidad o promociones se destaca como el principal motivador para probar nuevos tipos de café (67,8%), y la recomendación de amigos o familiares también tiene un peso considerable (51,2%). Esto sugiere que las estrategias de marketing deben centrarse en ofertas promocionales y aprovechar el poder de la recomendación social, ya sea a través de </w:t>
      </w:r>
      <w:proofErr w:type="spellStart"/>
      <w:r w:rsidRPr="00B95095">
        <w:t>influencers</w:t>
      </w:r>
      <w:proofErr w:type="spellEnd"/>
      <w:r w:rsidRPr="00B95095">
        <w:t xml:space="preserve"> o testimonios.</w:t>
      </w:r>
    </w:p>
    <w:p w14:paraId="22428233" w14:textId="77777777" w:rsidR="00110C0B" w:rsidRPr="00B95095" w:rsidRDefault="00110C0B" w:rsidP="00B95095">
      <w:pPr>
        <w:pStyle w:val="APA7ma"/>
        <w:rPr>
          <w:noProof/>
        </w:rPr>
      </w:pPr>
      <w:r w:rsidRPr="00B95095">
        <w:t xml:space="preserve">En cuanto a los medios de promoción, los consumidores prefieren recibir ofertas principalmente a través de redes sociales (84,5%) y páginas web (45,7%), lo que resalta la importancia de mantener una fuerte presencia digital y utilizar plataformas de redes sociales para llegar a los consumidores. Además, un 45,7% prefiere recibir promociones mediante </w:t>
      </w:r>
      <w:r w:rsidRPr="00B95095">
        <w:lastRenderedPageBreak/>
        <w:t>catas o eventos en tiendas, lo que indica que también es crucial tener una presencia destacada en tiendas físicas y supermercados.</w:t>
      </w:r>
      <w:r w:rsidRPr="00B95095">
        <w:rPr>
          <w:noProof/>
        </w:rPr>
        <w:t xml:space="preserve"> </w:t>
      </w:r>
    </w:p>
    <w:p w14:paraId="2B13EC12" w14:textId="158DD08F" w:rsidR="00B95095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t>Pregunta 7</w:t>
      </w:r>
    </w:p>
    <w:p w14:paraId="71A8733D" w14:textId="25EFD212" w:rsidR="00B95095" w:rsidRPr="00B95095" w:rsidRDefault="00110C0B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003DB1" wp14:editId="7FF80289">
            <wp:extent cx="5237018" cy="2203719"/>
            <wp:effectExtent l="0" t="0" r="1905" b="6350"/>
            <wp:docPr id="572317224" name="Imagen 24" descr="Gráfico de respuestas de formularios. Título de la pregunta: ¿Sabe que es un café especial y un café gourmet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Gráfico de respuestas de formularios. Título de la pregunta: ¿Sabe que es un café especial y un café gourmet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365" cy="223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8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860A1F" wp14:editId="76ACEB45">
            <wp:extent cx="5612130" cy="4662805"/>
            <wp:effectExtent l="0" t="0" r="7620" b="4445"/>
            <wp:docPr id="949103979" name="Imagen 8" descr="Gráfico de respuestas de formularios. Título de la pregunta: ¿Qué marcas de café sueles consumir? (Seleccione todas las opciones que apliquen)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ráfico de respuestas de formularios. Título de la pregunta: ¿Qué marcas de café sueles consumir? (Seleccione todas las opciones que apliquen)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66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lastRenderedPageBreak/>
        <w:t>Pregunta 9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4EB0FC" wp14:editId="51C8FCA6">
            <wp:extent cx="5612130" cy="2361565"/>
            <wp:effectExtent l="0" t="0" r="7620" b="635"/>
            <wp:docPr id="1783330666" name="Imagen 9" descr="Gráfico de respuestas de formularios. Título de la pregunta: ¿Suele consumir café especial o gourmet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ráfico de respuestas de formularios. Título de la pregunta: ¿Suele consumir café especial o gourmet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10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4A59E2" wp14:editId="758D88E0">
            <wp:extent cx="5612130" cy="2361565"/>
            <wp:effectExtent l="0" t="0" r="7620" b="635"/>
            <wp:docPr id="1844026965" name="Imagen 10" descr="Gráfico de respuestas de formularios. Título de la pregunta: ¿Consumes café comercial diariamente o prefieres optar por café de especialidad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ráfico de respuestas de formularios. Título de la pregunta: ¿Consumes café comercial diariamente o prefieres optar por café de especialidad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11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8D4F0C" wp14:editId="1BD5D65E">
            <wp:extent cx="5612130" cy="2361565"/>
            <wp:effectExtent l="0" t="0" r="7620" b="635"/>
            <wp:docPr id="1317945311" name="Imagen 11" descr="Gráfico de respuestas de formularios. Título de la pregunta: ¿Cuántos días a la semana tomas café habitualmente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ráfico de respuestas de formularios. Título de la pregunta: ¿Cuántos días a la semana tomas café habitualmente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12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FAD2BD" wp14:editId="154F3CA2">
            <wp:extent cx="5612130" cy="2361565"/>
            <wp:effectExtent l="0" t="0" r="7620" b="635"/>
            <wp:docPr id="17834082" name="Imagen 12" descr="Gráfico de respuestas de formularios. Título de la pregunta: ¿ Cuántas tazas de café tomas al día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ráfico de respuestas de formularios. Título de la pregunta: ¿ Cuántas tazas de café tomas al día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13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D36841E" wp14:editId="0045EAD9">
            <wp:extent cx="5612130" cy="2667635"/>
            <wp:effectExtent l="0" t="0" r="7620" b="0"/>
            <wp:docPr id="1480560878" name="Imagen 13" descr="Gráfico de respuestas de formularios. Título de la pregunta: ¿Dónde acostumbras a disfrutar de tu café?(Seleccione todas las opciones que apliquen)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ráfico de respuestas de formularios. Título de la pregunta: ¿Dónde acostumbras a disfrutar de tu café?(Seleccione todas las opciones que apliquen)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66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14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5A0F95" wp14:editId="231BE5A7">
            <wp:extent cx="5612130" cy="2361565"/>
            <wp:effectExtent l="0" t="0" r="7620" b="635"/>
            <wp:docPr id="1840385158" name="Imagen 14" descr="Gráfico de respuestas de formularios. Título de la pregunta: ¿En qué lugar compras normalmente el café que preparas?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ráfico de respuestas de formularios. Título de la pregunta: ¿En qué lugar compras normalmente el café que preparas?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15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45A63C" wp14:editId="1DBAD220">
            <wp:extent cx="5612130" cy="2361565"/>
            <wp:effectExtent l="0" t="0" r="7620" b="635"/>
            <wp:docPr id="631802918" name="Imagen 15" descr="Gráfico de respuestas de formularios. Título de la pregunta: ¿Cada cuánto tiempo compras café para preparar?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ráfico de respuestas de formularios. Título de la pregunta: ¿Cada cuánto tiempo compras café para preparar?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16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0649269" wp14:editId="1D63EE54">
            <wp:extent cx="5612130" cy="2361565"/>
            <wp:effectExtent l="0" t="0" r="7620" b="635"/>
            <wp:docPr id="1074455625" name="Imagen 16" descr="Gráfico de respuestas de formularios. Título de la pregunta: ¿Qué tipo de café prefieres comprar para preparar? 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ráfico de respuestas de formularios. Título de la pregunta: ¿Qué tipo de café prefieres comprar para preparar? 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17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2BE6C2" wp14:editId="5582FE55">
            <wp:extent cx="5612130" cy="2361565"/>
            <wp:effectExtent l="0" t="0" r="7620" b="635"/>
            <wp:docPr id="1851178778" name="Imagen 17" descr="Gráfico de respuestas de formularios. Título de la pregunta: ¿Qué tamaño de presentación es el que más compras para tu café de preparación?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ráfico de respuestas de formularios. Título de la pregunta: ¿Qué tamaño de presentación es el que más compras para tu café de preparación?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18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BA858E" wp14:editId="1DAB73B7">
            <wp:extent cx="5612130" cy="2546350"/>
            <wp:effectExtent l="0" t="0" r="7620" b="6350"/>
            <wp:docPr id="1125302340" name="Imagen 18" descr="Gráfico de respuestas de formularios. Título de la pregunta: ¿Cuánto estaría dispuesto a pagar por una presentación de 340 gr de café especial de la región de Jamundí?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ráfico de respuestas de formularios. Título de la pregunta: ¿Cuánto estaría dispuesto a pagar por una presentación de 340 gr de café especial de la región de Jamundí?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19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15183B" wp14:editId="4A96FE6D">
            <wp:extent cx="5612130" cy="2546350"/>
            <wp:effectExtent l="0" t="0" r="7620" b="6350"/>
            <wp:docPr id="1614630952" name="Imagen 19" descr="Gráfico de respuestas de formularios. Título de la pregunta: ¿Cuánto estaría dispuesto a pagar por una presentación de 340 gr de café gourmet de la región de Jamundí?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ráfico de respuestas de formularios. Título de la pregunta: ¿Cuánto estaría dispuesto a pagar por una presentación de 340 gr de café gourmet de la región de Jamundí?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20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FDD24B" wp14:editId="5AB771D6">
            <wp:extent cx="5612130" cy="2598420"/>
            <wp:effectExtent l="0" t="0" r="7620" b="0"/>
            <wp:docPr id="1051455511" name="Imagen 20" descr="Gráfico de respuestas de formularios. Título de la pregunta: ¿A la hora de comprar un café que factores suelen tener más relevancia para usted?&#10;&#10;Marque del 1 al 5, siendo 1 menos importante y 5 más importante&#10;. Número de respuestas: 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ráfico de respuestas de formularios. Título de la pregunta: ¿A la hora de comprar un café que factores suelen tener más relevancia para usted?&#10;&#10;Marque del 1 al 5, siendo 1 menos importante y 5 más importante&#10;. Número de respuestas: 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lastRenderedPageBreak/>
        <w:t>Pregunta 21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46BD76" wp14:editId="273C989C">
            <wp:extent cx="5612130" cy="2852420"/>
            <wp:effectExtent l="0" t="0" r="7620" b="5080"/>
            <wp:docPr id="459256804" name="Imagen 21" descr="Gráfico de respuestas de formularios. Título de la pregunta:   ¿Cuáles de los siguientes factores influirían más en tu decisión de compra de café?   (Seleccione todas las opciones que apliquen)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ráfico de respuestas de formularios. Título de la pregunta:   ¿Cuáles de los siguientes factores influirían más en tu decisión de compra de café?   (Seleccione todas las opciones que apliquen)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5095" w:rsidRPr="00B95095">
        <w:rPr>
          <w:rFonts w:ascii="Times New Roman" w:hAnsi="Times New Roman" w:cs="Times New Roman"/>
          <w:sz w:val="24"/>
          <w:szCs w:val="24"/>
        </w:rPr>
        <w:t>Pregunta 22</w:t>
      </w:r>
    </w:p>
    <w:p w14:paraId="36E05176" w14:textId="77777777" w:rsidR="00B95095" w:rsidRPr="00B95095" w:rsidRDefault="002175C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3989C6" wp14:editId="7C5AC8BD">
            <wp:extent cx="4833257" cy="2297412"/>
            <wp:effectExtent l="0" t="0" r="5715" b="8255"/>
            <wp:docPr id="1427515782" name="Imagen 22" descr="Gráfico de respuestas de formularios. Título de la pregunta:   ¿Qué te motiva a probar nuevos tipos de café?   (Seleccione todas las opciones que apliquen)&#10;. Número de respuestas: 258 respuest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ráfico de respuestas de formularios. Título de la pregunta:   ¿Qué te motiva a probar nuevos tipos de café?   (Seleccione todas las opciones que apliquen)&#10;. Número de respuestas: 258 respuestas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36" cy="230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43F53" w14:textId="0B22D12D" w:rsidR="006279FA" w:rsidRPr="00B95095" w:rsidRDefault="00B95095" w:rsidP="00B95095">
      <w:pPr>
        <w:rPr>
          <w:rFonts w:ascii="Times New Roman" w:hAnsi="Times New Roman" w:cs="Times New Roman"/>
          <w:sz w:val="24"/>
          <w:szCs w:val="24"/>
        </w:rPr>
      </w:pPr>
      <w:r w:rsidRPr="00B95095">
        <w:rPr>
          <w:rFonts w:ascii="Times New Roman" w:hAnsi="Times New Roman" w:cs="Times New Roman"/>
          <w:sz w:val="24"/>
          <w:szCs w:val="24"/>
        </w:rPr>
        <w:lastRenderedPageBreak/>
        <w:t>Pregunta 23</w:t>
      </w:r>
      <w:r w:rsidR="002175C5" w:rsidRPr="00B9509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A699D3" wp14:editId="7FB3985A">
            <wp:extent cx="5612130" cy="2852420"/>
            <wp:effectExtent l="0" t="0" r="7620" b="5080"/>
            <wp:docPr id="892989656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79FA" w:rsidRPr="00B9509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75C5"/>
    <w:rsid w:val="00110C0B"/>
    <w:rsid w:val="001673EB"/>
    <w:rsid w:val="002175C5"/>
    <w:rsid w:val="00411EB7"/>
    <w:rsid w:val="004315DD"/>
    <w:rsid w:val="005423E2"/>
    <w:rsid w:val="006279FA"/>
    <w:rsid w:val="00750B93"/>
    <w:rsid w:val="00B16D26"/>
    <w:rsid w:val="00B95095"/>
    <w:rsid w:val="00CD337E"/>
    <w:rsid w:val="00DD236B"/>
    <w:rsid w:val="00FC0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04767D"/>
  <w15:chartTrackingRefBased/>
  <w15:docId w15:val="{001A5B12-7EAE-44DB-8B24-9414B6335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175C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175C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175C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175C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175C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175C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175C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175C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175C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175C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175C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175C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175C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175C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175C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175C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175C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175C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175C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175C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175C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175C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175C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175C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175C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175C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175C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175C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175C5"/>
    <w:rPr>
      <w:b/>
      <w:bCs/>
      <w:smallCaps/>
      <w:color w:val="0F4761" w:themeColor="accent1" w:themeShade="BF"/>
      <w:spacing w:val="5"/>
    </w:rPr>
  </w:style>
  <w:style w:type="paragraph" w:customStyle="1" w:styleId="APA7ma">
    <w:name w:val="APA 7ma"/>
    <w:basedOn w:val="Normal"/>
    <w:next w:val="Normal"/>
    <w:qFormat/>
    <w:rsid w:val="00110C0B"/>
    <w:pPr>
      <w:spacing w:line="480" w:lineRule="auto"/>
      <w:ind w:firstLine="709"/>
      <w:jc w:val="both"/>
    </w:pPr>
    <w:rPr>
      <w:rFonts w:ascii="Times New Roman" w:hAnsi="Times New Roman"/>
      <w:sz w:val="24"/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12</Pages>
  <Words>831</Words>
  <Characters>4572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IAN GUZMAN</dc:creator>
  <cp:keywords/>
  <dc:description/>
  <cp:lastModifiedBy>IAN GUZMAN</cp:lastModifiedBy>
  <cp:revision>1</cp:revision>
  <dcterms:created xsi:type="dcterms:W3CDTF">2025-03-04T15:33:00Z</dcterms:created>
  <dcterms:modified xsi:type="dcterms:W3CDTF">2025-03-09T02:26:00Z</dcterms:modified>
</cp:coreProperties>
</file>